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B" w:rsidRPr="0056531B" w:rsidRDefault="0056531B" w:rsidP="0056531B">
      <w:pPr>
        <w:shd w:val="clear" w:color="auto" w:fill="FFFFFF"/>
        <w:spacing w:before="90" w:after="0" w:line="480" w:lineRule="atLeast"/>
        <w:jc w:val="center"/>
        <w:outlineLvl w:val="0"/>
        <w:rPr>
          <w:rFonts w:ascii="Times New Roman" w:eastAsia="Times New Roman" w:hAnsi="Times New Roman" w:cs="Times New Roman"/>
          <w:color w:val="292933"/>
          <w:kern w:val="36"/>
          <w:sz w:val="28"/>
          <w:szCs w:val="28"/>
          <w:lang w:eastAsia="ru-RU"/>
        </w:rPr>
      </w:pPr>
    </w:p>
    <w:p w:rsidR="0056531B" w:rsidRPr="0056531B" w:rsidRDefault="0056531B" w:rsidP="0056531B">
      <w:pPr>
        <w:shd w:val="clear" w:color="auto" w:fill="FFFFFF"/>
        <w:spacing w:before="90" w:after="0" w:line="480" w:lineRule="atLeast"/>
        <w:jc w:val="center"/>
        <w:outlineLvl w:val="0"/>
        <w:rPr>
          <w:rFonts w:ascii="Times New Roman" w:eastAsia="Times New Roman" w:hAnsi="Times New Roman" w:cs="Times New Roman"/>
          <w:color w:val="292933"/>
          <w:kern w:val="36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color w:val="292933"/>
          <w:kern w:val="36"/>
          <w:sz w:val="28"/>
          <w:szCs w:val="28"/>
          <w:lang w:eastAsia="ru-RU"/>
        </w:rPr>
        <w:t>Почему молчит подросток?</w:t>
      </w:r>
    </w:p>
    <w:p w:rsidR="0056531B" w:rsidRPr="0056531B" w:rsidRDefault="0056531B" w:rsidP="0056531B">
      <w:pPr>
        <w:shd w:val="clear" w:color="auto" w:fill="FFFFFF"/>
        <w:spacing w:before="90" w:after="0" w:line="480" w:lineRule="atLeast"/>
        <w:jc w:val="center"/>
        <w:outlineLvl w:val="0"/>
        <w:rPr>
          <w:rFonts w:ascii="Times New Roman" w:eastAsia="Times New Roman" w:hAnsi="Times New Roman" w:cs="Times New Roman"/>
          <w:color w:val="292933"/>
          <w:kern w:val="36"/>
          <w:sz w:val="28"/>
          <w:szCs w:val="28"/>
          <w:lang w:eastAsia="ru-RU"/>
        </w:rPr>
      </w:pPr>
    </w:p>
    <w:p w:rsidR="0056531B" w:rsidRPr="0056531B" w:rsidRDefault="0056531B" w:rsidP="0056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2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noProof/>
          <w:color w:val="111112"/>
          <w:sz w:val="28"/>
          <w:szCs w:val="28"/>
          <w:lang w:eastAsia="ru-RU"/>
        </w:rPr>
        <w:drawing>
          <wp:inline distT="0" distB="0" distL="0" distR="0" wp14:anchorId="56D83595" wp14:editId="3F8C89A5">
            <wp:extent cx="3905548" cy="2076450"/>
            <wp:effectExtent l="0" t="0" r="0" b="0"/>
            <wp:docPr id="12" name="Рисунок 12" descr="Почему молчит подрост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ему молчит подросток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4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1B" w:rsidRPr="0056531B" w:rsidRDefault="0056531B" w:rsidP="005653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92933"/>
          <w:sz w:val="28"/>
          <w:szCs w:val="28"/>
          <w:lang w:eastAsia="ru-RU"/>
        </w:rPr>
      </w:pPr>
    </w:p>
    <w:p w:rsidR="0056531B" w:rsidRPr="0056531B" w:rsidRDefault="0056531B" w:rsidP="005653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b/>
          <w:bCs/>
          <w:i/>
          <w:iCs/>
          <w:color w:val="292933"/>
          <w:sz w:val="28"/>
          <w:szCs w:val="28"/>
          <w:lang w:eastAsia="ru-RU"/>
        </w:rPr>
        <w:t>Некоторые подростки практически не общаются с родителями, ограничиваясь лишь парой фраз в течение дня или за завтраком. Какая проблема кроется в их молчании? Почему подростки избегают родителей? Стоит ли нарушать это молчание, и если да, то как? Все ответы — в нашей статье!</w:t>
      </w:r>
    </w:p>
    <w:p w:rsidR="0056531B" w:rsidRPr="0056531B" w:rsidRDefault="0056531B" w:rsidP="0056531B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92933"/>
          <w:kern w:val="36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b/>
          <w:color w:val="292933"/>
          <w:kern w:val="36"/>
          <w:sz w:val="28"/>
          <w:szCs w:val="28"/>
          <w:lang w:eastAsia="ru-RU"/>
        </w:rPr>
        <w:t>Гормоны и переживания</w:t>
      </w:r>
    </w:p>
    <w:p w:rsidR="0056531B" w:rsidRPr="0056531B" w:rsidRDefault="0056531B" w:rsidP="005653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  <w:t>Подростковый период сопровождается активным ростом, «войной» гормонов и личными переживаниями. В это время ребенок сосредоточен на своих внутренних проблемах, поэтому зачастую молчит и отдаляется от родителей. Редкие фразы «Что на ужин?», «Пока» или «Привет» — это уже хорошо. Так подросток пытается подсознательно успокоить родителей и показать, что все нормально.</w:t>
      </w:r>
    </w:p>
    <w:p w:rsidR="0056531B" w:rsidRPr="0056531B" w:rsidRDefault="0056531B" w:rsidP="0056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noProof/>
          <w:color w:val="292933"/>
          <w:sz w:val="28"/>
          <w:szCs w:val="28"/>
          <w:lang w:eastAsia="ru-RU"/>
        </w:rPr>
        <w:drawing>
          <wp:inline distT="0" distB="0" distL="0" distR="0" wp14:anchorId="0D8943BB" wp14:editId="65F806AB">
            <wp:extent cx="3932929" cy="2091007"/>
            <wp:effectExtent l="0" t="0" r="0" b="5080"/>
            <wp:docPr id="11" name="Рисунок 11" descr="под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рост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65" cy="209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1B" w:rsidRPr="0056531B" w:rsidRDefault="0056531B" w:rsidP="0056531B">
      <w:pPr>
        <w:shd w:val="clear" w:color="auto" w:fill="FFFFFF"/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  <w:t>Переход из детства во взрослую жизнь</w:t>
      </w:r>
    </w:p>
    <w:p w:rsidR="0056531B" w:rsidRPr="0056531B" w:rsidRDefault="0056531B" w:rsidP="005653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  <w:t xml:space="preserve">Начиная с 12 лет, подростки предпочитают общаться со своими сверстниками. Современная бытовая техника заменяет родителям помощь детей по дому, поэтому на них все меньше возлагаются дела по хозяйству. </w:t>
      </w:r>
      <w:r w:rsidRPr="0056531B"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  <w:lastRenderedPageBreak/>
        <w:t>Компьютер, игровые приставки и TV еще больше отдаляют детей. Таким образом, пропасть между ними достигает серьезных масштабов. Это во многом объясняет молчание подростка.</w:t>
      </w:r>
    </w:p>
    <w:p w:rsidR="0056531B" w:rsidRPr="0056531B" w:rsidRDefault="0056531B" w:rsidP="0056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noProof/>
          <w:color w:val="292933"/>
          <w:sz w:val="28"/>
          <w:szCs w:val="28"/>
          <w:lang w:eastAsia="ru-RU"/>
        </w:rPr>
        <w:drawing>
          <wp:inline distT="0" distB="0" distL="0" distR="0" wp14:anchorId="7724AEA0" wp14:editId="554C2E87">
            <wp:extent cx="3905548" cy="2076450"/>
            <wp:effectExtent l="0" t="0" r="0" b="0"/>
            <wp:docPr id="10" name="Рисунок 10" descr="под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рос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4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1B" w:rsidRPr="0056531B" w:rsidRDefault="0056531B" w:rsidP="0056531B">
      <w:pPr>
        <w:shd w:val="clear" w:color="auto" w:fill="FFFFFF"/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  <w:t>Желание ограничить личное пространство</w:t>
      </w:r>
    </w:p>
    <w:p w:rsidR="0056531B" w:rsidRPr="0056531B" w:rsidRDefault="0056531B" w:rsidP="005653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  <w:t>Молчание подростка — обратная сторона бушующих эмоций внутри него. Возможно, он впервые влюбляется, осознает изменения своего тела, находится с кем-то в ссоре. И он так сосредоточен на проблеме, что не желает ее обсуждать. Либо попросту стесняется. Тогда ребенок выстраивает барьер, который закрывает его от назойливых взглядов родителей. Родителям в таком случае не нужно давить, критиковать подростка и пытаться добиться от него объяснений любой ценой, чтобы не усугубить ситуацию. Это лишь его способ сохранить границы.</w:t>
      </w:r>
    </w:p>
    <w:p w:rsidR="0056531B" w:rsidRPr="0056531B" w:rsidRDefault="0056531B" w:rsidP="0056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noProof/>
          <w:color w:val="292933"/>
          <w:sz w:val="28"/>
          <w:szCs w:val="28"/>
          <w:lang w:eastAsia="ru-RU"/>
        </w:rPr>
        <w:drawing>
          <wp:inline distT="0" distB="0" distL="0" distR="0" wp14:anchorId="66A1DB5D" wp14:editId="6A697552">
            <wp:extent cx="3403919" cy="1809750"/>
            <wp:effectExtent l="0" t="0" r="6350" b="0"/>
            <wp:docPr id="9" name="Рисунок 9" descr="под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рост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1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1B" w:rsidRPr="0056531B" w:rsidRDefault="0056531B" w:rsidP="0056531B">
      <w:pPr>
        <w:shd w:val="clear" w:color="auto" w:fill="FFFFFF"/>
        <w:spacing w:before="270" w:after="13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  <w:t>Повод для волнения</w:t>
      </w:r>
    </w:p>
    <w:p w:rsidR="0056531B" w:rsidRPr="0056531B" w:rsidRDefault="0056531B" w:rsidP="005653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  <w:t>Ребенок перестает общаться не только с родителями, но и со сверстниками и даже с лучшими друзьями. Если такое положение дел затягивается, а эмоциональное состояние подростка оставляет желать лучшего — это повод для беспокойства и обращения к психологу. Здесь важно не перегнуть палку и отправить ребенка к специалисту не в приказном тоне, а, например, в таком ключе: «Меня беспокоит ухудшение наших отношений, психолог поможет нам решить эту проблему. Мне тоже нужна помощь».</w:t>
      </w:r>
    </w:p>
    <w:p w:rsidR="0056531B" w:rsidRPr="0056531B" w:rsidRDefault="0056531B" w:rsidP="0056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noProof/>
          <w:color w:val="292933"/>
          <w:sz w:val="28"/>
          <w:szCs w:val="28"/>
          <w:lang w:eastAsia="ru-RU"/>
        </w:rPr>
        <w:lastRenderedPageBreak/>
        <w:drawing>
          <wp:inline distT="0" distB="0" distL="0" distR="0" wp14:anchorId="6AC6B243" wp14:editId="63B1AE9F">
            <wp:extent cx="3781425" cy="2010456"/>
            <wp:effectExtent l="0" t="0" r="0" b="8890"/>
            <wp:docPr id="8" name="Рисунок 8" descr="под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рост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53" cy="20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1B" w:rsidRPr="0056531B" w:rsidRDefault="0056531B" w:rsidP="0056531B">
      <w:pPr>
        <w:shd w:val="clear" w:color="auto" w:fill="FFFFFF"/>
        <w:spacing w:before="270" w:after="13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b/>
          <w:color w:val="292933"/>
          <w:sz w:val="28"/>
          <w:szCs w:val="28"/>
          <w:lang w:eastAsia="ru-RU"/>
        </w:rPr>
        <w:t>Как быть родителям?</w:t>
      </w:r>
    </w:p>
    <w:p w:rsidR="0056531B" w:rsidRPr="0056531B" w:rsidRDefault="0056531B" w:rsidP="005653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r w:rsidRPr="0056531B"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  <w:t>Ни в коем случае не давить. Если подросток не желает говорить, то можно пригласить его просто попить кофе или сходить на новый фильм в кинотеатр. Иногда полезнее помолчать вместе, занимаясь общим делом.</w:t>
      </w:r>
    </w:p>
    <w:p w:rsidR="0056531B" w:rsidRPr="0056531B" w:rsidRDefault="0056531B" w:rsidP="0056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33"/>
          <w:sz w:val="28"/>
          <w:szCs w:val="28"/>
          <w:lang w:eastAsia="ru-RU"/>
        </w:rPr>
      </w:pPr>
      <w:bookmarkStart w:id="0" w:name="_GoBack"/>
      <w:r w:rsidRPr="0056531B">
        <w:rPr>
          <w:rFonts w:ascii="Times New Roman" w:eastAsia="Times New Roman" w:hAnsi="Times New Roman" w:cs="Times New Roman"/>
          <w:noProof/>
          <w:color w:val="292933"/>
          <w:sz w:val="28"/>
          <w:szCs w:val="28"/>
          <w:lang w:eastAsia="ru-RU"/>
        </w:rPr>
        <w:drawing>
          <wp:inline distT="0" distB="0" distL="0" distR="0" wp14:anchorId="3284F463" wp14:editId="31A03FA6">
            <wp:extent cx="3063526" cy="1628775"/>
            <wp:effectExtent l="0" t="0" r="3810" b="0"/>
            <wp:docPr id="7" name="Рисунок 7" descr="под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рост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77" cy="162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0BC" w:rsidRPr="0056531B" w:rsidRDefault="0056531B">
      <w:pPr>
        <w:rPr>
          <w:rFonts w:ascii="Times New Roman" w:hAnsi="Times New Roman" w:cs="Times New Roman"/>
          <w:sz w:val="28"/>
          <w:szCs w:val="28"/>
        </w:rPr>
      </w:pPr>
    </w:p>
    <w:sectPr w:rsidR="00F070BC" w:rsidRPr="0056531B" w:rsidSect="005653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F5"/>
    <w:multiLevelType w:val="multilevel"/>
    <w:tmpl w:val="490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96C"/>
    <w:multiLevelType w:val="multilevel"/>
    <w:tmpl w:val="0A4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B"/>
    <w:rsid w:val="00051E85"/>
    <w:rsid w:val="0056531B"/>
    <w:rsid w:val="006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5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65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6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3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5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65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6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3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763">
          <w:marLeft w:val="-675"/>
          <w:marRight w:val="-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573">
                  <w:marLeft w:val="0"/>
                  <w:marRight w:val="0"/>
                  <w:marTop w:val="28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603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7077">
                  <w:marLeft w:val="-1725"/>
                  <w:marRight w:val="-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384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184">
          <w:marLeft w:val="-675"/>
          <w:marRight w:val="-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398">
                  <w:marLeft w:val="0"/>
                  <w:marRight w:val="0"/>
                  <w:marTop w:val="28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74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344">
                  <w:marLeft w:val="-1725"/>
                  <w:marRight w:val="-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0104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2035</Characters>
  <Application>Microsoft Office Word</Application>
  <DocSecurity>0</DocSecurity>
  <Lines>16</Lines>
  <Paragraphs>4</Paragraphs>
  <ScaleCrop>false</ScaleCrop>
  <Company>МАОУ Лицей № 82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1</cp:revision>
  <dcterms:created xsi:type="dcterms:W3CDTF">2020-06-05T07:52:00Z</dcterms:created>
  <dcterms:modified xsi:type="dcterms:W3CDTF">2020-06-05T07:57:00Z</dcterms:modified>
</cp:coreProperties>
</file>